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4476A" w14:textId="461522EE" w:rsidR="006A64E9" w:rsidRPr="005C391B" w:rsidRDefault="006A64E9">
      <w:pPr>
        <w:rPr>
          <w:rFonts w:ascii="Arial" w:hAnsi="Arial"/>
        </w:rPr>
      </w:pPr>
      <w:r w:rsidRPr="005C391B">
        <w:rPr>
          <w:rFonts w:ascii="Arial" w:hAnsi="Arial"/>
        </w:rPr>
        <w:t>Alternative</w:t>
      </w:r>
      <w:r w:rsidR="005F37B9" w:rsidRPr="005C391B">
        <w:rPr>
          <w:rFonts w:ascii="Arial" w:hAnsi="Arial"/>
        </w:rPr>
        <w:t xml:space="preserve"> grain</w:t>
      </w:r>
      <w:r w:rsidRPr="005C391B">
        <w:rPr>
          <w:rFonts w:ascii="Arial" w:hAnsi="Arial"/>
        </w:rPr>
        <w:t xml:space="preserve"> storage </w:t>
      </w:r>
      <w:r w:rsidR="005F37B9" w:rsidRPr="005C391B">
        <w:rPr>
          <w:rFonts w:ascii="Arial" w:hAnsi="Arial"/>
        </w:rPr>
        <w:t>tips</w:t>
      </w:r>
    </w:p>
    <w:p w14:paraId="5B848D82" w14:textId="488B3156" w:rsidR="00BF0A69" w:rsidRPr="005C391B" w:rsidRDefault="004E143A">
      <w:pPr>
        <w:rPr>
          <w:rFonts w:ascii="Arial" w:hAnsi="Arial"/>
        </w:rPr>
      </w:pPr>
      <w:r w:rsidRPr="005C391B">
        <w:rPr>
          <w:rFonts w:ascii="Arial" w:hAnsi="Arial"/>
        </w:rPr>
        <w:t>Source</w:t>
      </w:r>
      <w:r w:rsidR="00BF0A69" w:rsidRPr="005C391B">
        <w:rPr>
          <w:rFonts w:ascii="Arial" w:hAnsi="Arial"/>
        </w:rPr>
        <w:t xml:space="preserve">: Sam McNeill, </w:t>
      </w:r>
      <w:r w:rsidR="006A64E9" w:rsidRPr="005C391B">
        <w:rPr>
          <w:rFonts w:ascii="Arial" w:hAnsi="Arial"/>
        </w:rPr>
        <w:t xml:space="preserve">extension professor, </w:t>
      </w:r>
      <w:r w:rsidR="00BF0A69" w:rsidRPr="005C391B">
        <w:rPr>
          <w:rFonts w:ascii="Arial" w:hAnsi="Arial"/>
        </w:rPr>
        <w:t xml:space="preserve">Biosystems </w:t>
      </w:r>
      <w:r w:rsidR="003F4728" w:rsidRPr="005C391B">
        <w:rPr>
          <w:rFonts w:ascii="Arial" w:hAnsi="Arial"/>
        </w:rPr>
        <w:t>and</w:t>
      </w:r>
      <w:r w:rsidR="00BF0A69" w:rsidRPr="005C391B">
        <w:rPr>
          <w:rFonts w:ascii="Arial" w:hAnsi="Arial"/>
        </w:rPr>
        <w:t xml:space="preserve"> Agricultural Engineering</w:t>
      </w:r>
    </w:p>
    <w:p w14:paraId="4170BDEA" w14:textId="7DD8DEAF" w:rsidR="0048751B" w:rsidRPr="00BE5240" w:rsidRDefault="006A64E9" w:rsidP="00A604D6">
      <w:pPr>
        <w:pStyle w:val="NormalWeb"/>
        <w:shd w:val="clear" w:color="auto" w:fill="FFFFFF"/>
        <w:spacing w:before="0" w:beforeAutospacing="0" w:after="15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BE5240">
        <w:rPr>
          <w:rFonts w:ascii="Arial" w:hAnsi="Arial" w:cs="Arial"/>
          <w:sz w:val="22"/>
          <w:szCs w:val="22"/>
        </w:rPr>
        <w:t>Alternative storage structures have become more common across the state in recent years</w:t>
      </w:r>
      <w:r w:rsidR="005C391B">
        <w:rPr>
          <w:rFonts w:ascii="Arial" w:hAnsi="Arial" w:cs="Arial"/>
          <w:sz w:val="22"/>
          <w:szCs w:val="22"/>
        </w:rPr>
        <w:t>,</w:t>
      </w:r>
      <w:r w:rsidRPr="00BE5240">
        <w:rPr>
          <w:rFonts w:ascii="Arial" w:hAnsi="Arial" w:cs="Arial"/>
          <w:sz w:val="22"/>
          <w:szCs w:val="22"/>
        </w:rPr>
        <w:t xml:space="preserve"> as producers hold larger amounts of grain in anticipation of better marketing opportunities. Equipment storage buildings, grain bags and covered outdoor piles are some of the more common alternative storage structures</w:t>
      </w:r>
      <w:r w:rsidR="005F37B9" w:rsidRPr="00BE5240">
        <w:rPr>
          <w:rFonts w:ascii="Arial" w:hAnsi="Arial" w:cs="Arial"/>
          <w:sz w:val="22"/>
          <w:szCs w:val="22"/>
        </w:rPr>
        <w:t xml:space="preserve"> we see producers using</w:t>
      </w:r>
      <w:r w:rsidRPr="00BE5240">
        <w:rPr>
          <w:rFonts w:ascii="Arial" w:hAnsi="Arial" w:cs="Arial"/>
          <w:sz w:val="22"/>
          <w:szCs w:val="22"/>
        </w:rPr>
        <w:t>.</w:t>
      </w:r>
      <w:r w:rsidR="0048751B" w:rsidRPr="00BE5240">
        <w:rPr>
          <w:rFonts w:ascii="Arial" w:hAnsi="Arial" w:cs="Arial"/>
          <w:sz w:val="22"/>
          <w:szCs w:val="22"/>
        </w:rPr>
        <w:t xml:space="preserve"> </w:t>
      </w:r>
    </w:p>
    <w:p w14:paraId="35796324" w14:textId="2EEBEFCA" w:rsidR="006A64E9" w:rsidRPr="00BE5240" w:rsidRDefault="004E143A" w:rsidP="00A604D6">
      <w:pPr>
        <w:pStyle w:val="NormalWeb"/>
        <w:shd w:val="clear" w:color="auto" w:fill="FFFFFF"/>
        <w:spacing w:before="0" w:beforeAutospacing="0" w:after="15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BE5240">
        <w:rPr>
          <w:rFonts w:ascii="Arial" w:hAnsi="Arial" w:cs="Arial"/>
          <w:sz w:val="22"/>
          <w:szCs w:val="22"/>
        </w:rPr>
        <w:t>On top of more interest in temporary storage, w</w:t>
      </w:r>
      <w:r w:rsidR="0048751B" w:rsidRPr="00BE5240">
        <w:rPr>
          <w:rFonts w:ascii="Arial" w:hAnsi="Arial" w:cs="Arial"/>
          <w:sz w:val="22"/>
          <w:szCs w:val="22"/>
        </w:rPr>
        <w:t>e</w:t>
      </w:r>
      <w:r w:rsidRPr="00BE5240">
        <w:rPr>
          <w:rFonts w:ascii="Arial" w:hAnsi="Arial" w:cs="Arial"/>
          <w:sz w:val="22"/>
          <w:szCs w:val="22"/>
        </w:rPr>
        <w:t xml:space="preserve"> </w:t>
      </w:r>
      <w:r w:rsidR="0048751B" w:rsidRPr="00BE5240">
        <w:rPr>
          <w:rFonts w:ascii="Arial" w:hAnsi="Arial" w:cs="Arial"/>
          <w:sz w:val="22"/>
          <w:szCs w:val="22"/>
        </w:rPr>
        <w:t>expect</w:t>
      </w:r>
      <w:r w:rsidRPr="00BE5240">
        <w:rPr>
          <w:rFonts w:ascii="Arial" w:hAnsi="Arial" w:cs="Arial"/>
          <w:sz w:val="22"/>
          <w:szCs w:val="22"/>
        </w:rPr>
        <w:t xml:space="preserve"> Kentucky grain producers to harvest </w:t>
      </w:r>
      <w:r w:rsidR="0048751B" w:rsidRPr="00BE5240">
        <w:rPr>
          <w:rFonts w:ascii="Arial" w:hAnsi="Arial" w:cs="Arial"/>
          <w:sz w:val="22"/>
          <w:szCs w:val="22"/>
        </w:rPr>
        <w:t>35 million more bushels</w:t>
      </w:r>
      <w:r w:rsidRPr="00BE5240">
        <w:rPr>
          <w:rFonts w:ascii="Arial" w:hAnsi="Arial" w:cs="Arial"/>
          <w:sz w:val="22"/>
          <w:szCs w:val="22"/>
        </w:rPr>
        <w:t xml:space="preserve"> of corn and soybeans than in 2019, which is an 11% increase.</w:t>
      </w:r>
      <w:r w:rsidR="0048751B" w:rsidRPr="00BE5240">
        <w:rPr>
          <w:rFonts w:ascii="Arial" w:hAnsi="Arial" w:cs="Arial"/>
          <w:sz w:val="22"/>
          <w:szCs w:val="22"/>
        </w:rPr>
        <w:t xml:space="preserve"> </w:t>
      </w:r>
      <w:r w:rsidR="00196586" w:rsidRPr="00BE5240">
        <w:rPr>
          <w:rFonts w:ascii="Arial" w:hAnsi="Arial" w:cs="Arial"/>
          <w:sz w:val="22"/>
          <w:szCs w:val="22"/>
        </w:rPr>
        <w:t>I</w:t>
      </w:r>
      <w:r w:rsidR="0048751B" w:rsidRPr="00BE5240">
        <w:rPr>
          <w:rFonts w:ascii="Arial" w:hAnsi="Arial" w:cs="Arial"/>
          <w:sz w:val="22"/>
          <w:szCs w:val="22"/>
        </w:rPr>
        <w:t>t’s important to k</w:t>
      </w:r>
      <w:r w:rsidR="005F37B9" w:rsidRPr="00BE5240">
        <w:rPr>
          <w:rFonts w:ascii="Arial" w:hAnsi="Arial" w:cs="Arial"/>
          <w:sz w:val="22"/>
          <w:szCs w:val="22"/>
        </w:rPr>
        <w:t xml:space="preserve">eep a watchful eye on stored </w:t>
      </w:r>
      <w:r w:rsidR="00196586" w:rsidRPr="00BE5240">
        <w:rPr>
          <w:rFonts w:ascii="Arial" w:hAnsi="Arial" w:cs="Arial"/>
          <w:sz w:val="22"/>
          <w:szCs w:val="22"/>
        </w:rPr>
        <w:t xml:space="preserve">grain, especially </w:t>
      </w:r>
      <w:r w:rsidR="005F37B9" w:rsidRPr="00BE5240">
        <w:rPr>
          <w:rFonts w:ascii="Arial" w:hAnsi="Arial" w:cs="Arial"/>
          <w:sz w:val="22"/>
          <w:szCs w:val="22"/>
        </w:rPr>
        <w:t>in</w:t>
      </w:r>
      <w:r w:rsidRPr="00BE5240">
        <w:rPr>
          <w:rFonts w:ascii="Arial" w:hAnsi="Arial" w:cs="Arial"/>
          <w:sz w:val="22"/>
          <w:szCs w:val="22"/>
        </w:rPr>
        <w:t xml:space="preserve"> these</w:t>
      </w:r>
      <w:r w:rsidR="005F37B9" w:rsidRPr="00BE5240">
        <w:rPr>
          <w:rFonts w:ascii="Arial" w:hAnsi="Arial" w:cs="Arial"/>
          <w:sz w:val="22"/>
          <w:szCs w:val="22"/>
        </w:rPr>
        <w:t xml:space="preserve"> alternative structures</w:t>
      </w:r>
      <w:r w:rsidRPr="00BE5240">
        <w:rPr>
          <w:rFonts w:ascii="Arial" w:hAnsi="Arial" w:cs="Arial"/>
          <w:sz w:val="22"/>
          <w:szCs w:val="22"/>
        </w:rPr>
        <w:t>.</w:t>
      </w:r>
      <w:r w:rsidR="00196586" w:rsidRPr="00BE5240">
        <w:rPr>
          <w:rFonts w:ascii="Arial" w:hAnsi="Arial" w:cs="Arial"/>
          <w:sz w:val="22"/>
          <w:szCs w:val="22"/>
        </w:rPr>
        <w:t xml:space="preserve"> </w:t>
      </w:r>
      <w:r w:rsidRPr="00BE5240">
        <w:rPr>
          <w:rFonts w:ascii="Arial" w:hAnsi="Arial" w:cs="Arial"/>
          <w:sz w:val="22"/>
          <w:szCs w:val="22"/>
        </w:rPr>
        <w:t xml:space="preserve">Even though the grain is out of the fields, your </w:t>
      </w:r>
      <w:r w:rsidR="00A604D6" w:rsidRPr="00BE5240">
        <w:rPr>
          <w:rFonts w:ascii="Arial" w:hAnsi="Arial" w:cs="Arial"/>
          <w:sz w:val="22"/>
          <w:szCs w:val="22"/>
        </w:rPr>
        <w:t xml:space="preserve">job isn’t really done until </w:t>
      </w:r>
      <w:r w:rsidRPr="00BE5240">
        <w:rPr>
          <w:rFonts w:ascii="Arial" w:hAnsi="Arial" w:cs="Arial"/>
          <w:sz w:val="22"/>
          <w:szCs w:val="22"/>
        </w:rPr>
        <w:t xml:space="preserve">it </w:t>
      </w:r>
      <w:r w:rsidR="00A604D6" w:rsidRPr="00BE5240">
        <w:rPr>
          <w:rFonts w:ascii="Arial" w:hAnsi="Arial" w:cs="Arial"/>
          <w:sz w:val="22"/>
          <w:szCs w:val="22"/>
        </w:rPr>
        <w:t xml:space="preserve">has passed grade </w:t>
      </w:r>
      <w:r w:rsidR="00196586" w:rsidRPr="00BE5240">
        <w:rPr>
          <w:rFonts w:ascii="Arial" w:hAnsi="Arial" w:cs="Arial"/>
          <w:sz w:val="22"/>
          <w:szCs w:val="22"/>
        </w:rPr>
        <w:t xml:space="preserve">and </w:t>
      </w:r>
      <w:r w:rsidRPr="00BE5240">
        <w:rPr>
          <w:rFonts w:ascii="Arial" w:hAnsi="Arial" w:cs="Arial"/>
          <w:sz w:val="22"/>
          <w:szCs w:val="22"/>
        </w:rPr>
        <w:t xml:space="preserve">is </w:t>
      </w:r>
      <w:r w:rsidR="00196586" w:rsidRPr="00BE5240">
        <w:rPr>
          <w:rFonts w:ascii="Arial" w:hAnsi="Arial" w:cs="Arial"/>
          <w:sz w:val="22"/>
          <w:szCs w:val="22"/>
        </w:rPr>
        <w:t xml:space="preserve">sold </w:t>
      </w:r>
      <w:r w:rsidR="00A604D6" w:rsidRPr="00BE5240">
        <w:rPr>
          <w:rFonts w:ascii="Arial" w:hAnsi="Arial" w:cs="Arial"/>
          <w:sz w:val="22"/>
          <w:szCs w:val="22"/>
        </w:rPr>
        <w:t xml:space="preserve">at the elevator. </w:t>
      </w:r>
    </w:p>
    <w:p w14:paraId="4A1A0603" w14:textId="2B7AB158" w:rsidR="00A604D6" w:rsidRPr="00BE5240" w:rsidRDefault="006A64E9" w:rsidP="00A604D6">
      <w:pPr>
        <w:pStyle w:val="NormalWeb"/>
        <w:shd w:val="clear" w:color="auto" w:fill="FFFFFF"/>
        <w:spacing w:before="0" w:beforeAutospacing="0" w:after="15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BE5240">
        <w:rPr>
          <w:rFonts w:ascii="Arial" w:hAnsi="Arial" w:cs="Arial"/>
          <w:sz w:val="22"/>
          <w:szCs w:val="22"/>
        </w:rPr>
        <w:t xml:space="preserve">If </w:t>
      </w:r>
      <w:r w:rsidR="00A604D6" w:rsidRPr="00BE5240">
        <w:rPr>
          <w:rFonts w:ascii="Arial" w:hAnsi="Arial" w:cs="Arial"/>
          <w:sz w:val="22"/>
          <w:szCs w:val="22"/>
        </w:rPr>
        <w:t xml:space="preserve">you </w:t>
      </w:r>
      <w:r w:rsidRPr="00BE5240">
        <w:rPr>
          <w:rFonts w:ascii="Arial" w:hAnsi="Arial" w:cs="Arial"/>
          <w:sz w:val="22"/>
          <w:szCs w:val="22"/>
        </w:rPr>
        <w:t xml:space="preserve">properly dry and cool grain, protect it from pests, aerate and regularly inspect it, it </w:t>
      </w:r>
      <w:r w:rsidR="00196586" w:rsidRPr="00BE5240">
        <w:rPr>
          <w:rFonts w:ascii="Arial" w:hAnsi="Arial" w:cs="Arial"/>
          <w:sz w:val="22"/>
          <w:szCs w:val="22"/>
        </w:rPr>
        <w:t>should</w:t>
      </w:r>
      <w:r w:rsidRPr="00BE5240">
        <w:rPr>
          <w:rFonts w:ascii="Arial" w:hAnsi="Arial" w:cs="Arial"/>
          <w:sz w:val="22"/>
          <w:szCs w:val="22"/>
        </w:rPr>
        <w:t xml:space="preserve"> store well with little chance of spoilage</w:t>
      </w:r>
      <w:r w:rsidR="004E143A" w:rsidRPr="00BE5240">
        <w:rPr>
          <w:rFonts w:ascii="Arial" w:hAnsi="Arial" w:cs="Arial"/>
          <w:sz w:val="22"/>
          <w:szCs w:val="22"/>
        </w:rPr>
        <w:t xml:space="preserve"> in temporary structures. It will also </w:t>
      </w:r>
      <w:r w:rsidRPr="00BE5240">
        <w:rPr>
          <w:rFonts w:ascii="Arial" w:hAnsi="Arial" w:cs="Arial"/>
          <w:sz w:val="22"/>
          <w:szCs w:val="22"/>
        </w:rPr>
        <w:t>help prevent potential price docks</w:t>
      </w:r>
      <w:r w:rsidR="00A604D6" w:rsidRPr="00BE5240">
        <w:rPr>
          <w:rFonts w:ascii="Arial" w:hAnsi="Arial" w:cs="Arial"/>
          <w:sz w:val="22"/>
          <w:szCs w:val="22"/>
        </w:rPr>
        <w:t xml:space="preserve"> at the elevator</w:t>
      </w:r>
      <w:r w:rsidRPr="00BE5240">
        <w:rPr>
          <w:rFonts w:ascii="Arial" w:hAnsi="Arial" w:cs="Arial"/>
          <w:sz w:val="22"/>
          <w:szCs w:val="22"/>
        </w:rPr>
        <w:t xml:space="preserve">. Clean, undamaged grain is best for temporary storage when </w:t>
      </w:r>
      <w:r w:rsidR="00A604D6" w:rsidRPr="00BE5240">
        <w:rPr>
          <w:rFonts w:ascii="Arial" w:hAnsi="Arial" w:cs="Arial"/>
          <w:sz w:val="22"/>
          <w:szCs w:val="22"/>
        </w:rPr>
        <w:t xml:space="preserve">you are using </w:t>
      </w:r>
      <w:r w:rsidRPr="00BE5240">
        <w:rPr>
          <w:rFonts w:ascii="Arial" w:hAnsi="Arial" w:cs="Arial"/>
          <w:sz w:val="22"/>
          <w:szCs w:val="22"/>
        </w:rPr>
        <w:t>less-than-ideal</w:t>
      </w:r>
      <w:r w:rsidR="00A604D6" w:rsidRPr="00BE5240">
        <w:rPr>
          <w:rFonts w:ascii="Arial" w:hAnsi="Arial" w:cs="Arial"/>
          <w:sz w:val="22"/>
          <w:szCs w:val="22"/>
        </w:rPr>
        <w:t xml:space="preserve"> storage</w:t>
      </w:r>
      <w:r w:rsidRPr="00BE5240">
        <w:rPr>
          <w:rFonts w:ascii="Arial" w:hAnsi="Arial" w:cs="Arial"/>
          <w:sz w:val="22"/>
          <w:szCs w:val="22"/>
        </w:rPr>
        <w:t xml:space="preserve"> facilities. </w:t>
      </w:r>
    </w:p>
    <w:p w14:paraId="3A9A0DB2" w14:textId="5E592735" w:rsidR="00A604D6" w:rsidRPr="00BE5240" w:rsidRDefault="00A604D6" w:rsidP="00A604D6">
      <w:pPr>
        <w:pStyle w:val="NormalWeb"/>
        <w:shd w:val="clear" w:color="auto" w:fill="FFFFFF"/>
        <w:spacing w:before="0" w:beforeAutospacing="0" w:after="15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BE5240">
        <w:rPr>
          <w:rFonts w:ascii="Arial" w:hAnsi="Arial" w:cs="Arial"/>
          <w:sz w:val="22"/>
          <w:szCs w:val="22"/>
        </w:rPr>
        <w:t>A</w:t>
      </w:r>
      <w:r w:rsidR="006A64E9" w:rsidRPr="00BE5240">
        <w:rPr>
          <w:rFonts w:ascii="Arial" w:hAnsi="Arial" w:cs="Arial"/>
          <w:sz w:val="22"/>
          <w:szCs w:val="22"/>
        </w:rPr>
        <w:t>im for 14</w:t>
      </w:r>
      <w:r w:rsidRPr="00BE5240">
        <w:rPr>
          <w:rFonts w:ascii="Arial" w:hAnsi="Arial" w:cs="Arial"/>
          <w:sz w:val="22"/>
          <w:szCs w:val="22"/>
        </w:rPr>
        <w:t xml:space="preserve">% </w:t>
      </w:r>
      <w:r w:rsidR="006A64E9" w:rsidRPr="00BE5240">
        <w:rPr>
          <w:rFonts w:ascii="Arial" w:hAnsi="Arial" w:cs="Arial"/>
          <w:sz w:val="22"/>
          <w:szCs w:val="22"/>
        </w:rPr>
        <w:t>moisture content for corn and 12</w:t>
      </w:r>
      <w:r w:rsidRPr="00BE5240">
        <w:rPr>
          <w:rFonts w:ascii="Arial" w:hAnsi="Arial" w:cs="Arial"/>
          <w:sz w:val="22"/>
          <w:szCs w:val="22"/>
        </w:rPr>
        <w:t xml:space="preserve">% </w:t>
      </w:r>
      <w:r w:rsidR="006A64E9" w:rsidRPr="00BE5240">
        <w:rPr>
          <w:rFonts w:ascii="Arial" w:hAnsi="Arial" w:cs="Arial"/>
          <w:sz w:val="22"/>
          <w:szCs w:val="22"/>
        </w:rPr>
        <w:t xml:space="preserve">for soybeans that </w:t>
      </w:r>
      <w:r w:rsidR="005F37B9" w:rsidRPr="00BE5240">
        <w:rPr>
          <w:rFonts w:ascii="Arial" w:hAnsi="Arial" w:cs="Arial"/>
          <w:sz w:val="22"/>
          <w:szCs w:val="22"/>
        </w:rPr>
        <w:t xml:space="preserve">you plan to </w:t>
      </w:r>
      <w:r w:rsidR="006A64E9" w:rsidRPr="00BE5240">
        <w:rPr>
          <w:rFonts w:ascii="Arial" w:hAnsi="Arial" w:cs="Arial"/>
          <w:sz w:val="22"/>
          <w:szCs w:val="22"/>
        </w:rPr>
        <w:t>store through February. If</w:t>
      </w:r>
      <w:r w:rsidR="004E143A" w:rsidRPr="00BE5240">
        <w:rPr>
          <w:rFonts w:ascii="Arial" w:hAnsi="Arial" w:cs="Arial"/>
          <w:sz w:val="22"/>
          <w:szCs w:val="22"/>
        </w:rPr>
        <w:t xml:space="preserve"> you plan to hold the grain </w:t>
      </w:r>
      <w:r w:rsidR="006A64E9" w:rsidRPr="00BE5240">
        <w:rPr>
          <w:rFonts w:ascii="Arial" w:hAnsi="Arial" w:cs="Arial"/>
          <w:sz w:val="22"/>
          <w:szCs w:val="22"/>
        </w:rPr>
        <w:t xml:space="preserve">through May, reduce </w:t>
      </w:r>
      <w:r w:rsidRPr="00BE5240">
        <w:rPr>
          <w:rFonts w:ascii="Arial" w:hAnsi="Arial" w:cs="Arial"/>
          <w:sz w:val="22"/>
          <w:szCs w:val="22"/>
        </w:rPr>
        <w:t xml:space="preserve">moisture </w:t>
      </w:r>
      <w:r w:rsidR="006A64E9" w:rsidRPr="00BE5240">
        <w:rPr>
          <w:rFonts w:ascii="Arial" w:hAnsi="Arial" w:cs="Arial"/>
          <w:sz w:val="22"/>
          <w:szCs w:val="22"/>
        </w:rPr>
        <w:t>levels by 0.5</w:t>
      </w:r>
      <w:r w:rsidRPr="00BE5240">
        <w:rPr>
          <w:rFonts w:ascii="Arial" w:hAnsi="Arial" w:cs="Arial"/>
          <w:sz w:val="22"/>
          <w:szCs w:val="22"/>
        </w:rPr>
        <w:t>%</w:t>
      </w:r>
      <w:r w:rsidR="006A64E9" w:rsidRPr="00BE5240">
        <w:rPr>
          <w:rFonts w:ascii="Arial" w:hAnsi="Arial" w:cs="Arial"/>
          <w:sz w:val="22"/>
          <w:szCs w:val="22"/>
        </w:rPr>
        <w:t xml:space="preserve"> to </w:t>
      </w:r>
      <w:r w:rsidRPr="00BE5240">
        <w:rPr>
          <w:rFonts w:ascii="Arial" w:hAnsi="Arial" w:cs="Arial"/>
          <w:sz w:val="22"/>
          <w:szCs w:val="22"/>
        </w:rPr>
        <w:t xml:space="preserve">1% </w:t>
      </w:r>
      <w:r w:rsidR="006A64E9" w:rsidRPr="00BE5240">
        <w:rPr>
          <w:rFonts w:ascii="Arial" w:hAnsi="Arial" w:cs="Arial"/>
          <w:sz w:val="22"/>
          <w:szCs w:val="22"/>
        </w:rPr>
        <w:t>to compensate for warmer</w:t>
      </w:r>
      <w:r w:rsidRPr="00BE5240">
        <w:rPr>
          <w:rFonts w:ascii="Arial" w:hAnsi="Arial" w:cs="Arial"/>
          <w:sz w:val="22"/>
          <w:szCs w:val="22"/>
        </w:rPr>
        <w:t xml:space="preserve"> spring</w:t>
      </w:r>
      <w:r w:rsidR="006A64E9" w:rsidRPr="00BE5240">
        <w:rPr>
          <w:rFonts w:ascii="Arial" w:hAnsi="Arial" w:cs="Arial"/>
          <w:sz w:val="22"/>
          <w:szCs w:val="22"/>
        </w:rPr>
        <w:t xml:space="preserve"> temperatures. </w:t>
      </w:r>
    </w:p>
    <w:p w14:paraId="1C45173D" w14:textId="0305BF06" w:rsidR="006A64E9" w:rsidRPr="00BE5240" w:rsidRDefault="00A604D6" w:rsidP="00A604D6">
      <w:pPr>
        <w:pStyle w:val="NormalWeb"/>
        <w:shd w:val="clear" w:color="auto" w:fill="FFFFFF"/>
        <w:spacing w:before="0" w:beforeAutospacing="0" w:after="15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BE5240">
        <w:rPr>
          <w:rFonts w:ascii="Arial" w:hAnsi="Arial" w:cs="Arial"/>
          <w:sz w:val="22"/>
          <w:szCs w:val="22"/>
        </w:rPr>
        <w:t>T</w:t>
      </w:r>
      <w:r w:rsidR="006A64E9" w:rsidRPr="00BE5240">
        <w:rPr>
          <w:rFonts w:ascii="Arial" w:hAnsi="Arial" w:cs="Arial"/>
          <w:sz w:val="22"/>
          <w:szCs w:val="22"/>
        </w:rPr>
        <w:t>horoughly clean storage sheds before putting grain in them</w:t>
      </w:r>
      <w:r w:rsidR="005F37B9" w:rsidRPr="00BE5240">
        <w:rPr>
          <w:rFonts w:ascii="Arial" w:hAnsi="Arial" w:cs="Arial"/>
          <w:sz w:val="22"/>
          <w:szCs w:val="22"/>
        </w:rPr>
        <w:t>. F</w:t>
      </w:r>
      <w:r w:rsidR="006A64E9" w:rsidRPr="00BE5240">
        <w:rPr>
          <w:rFonts w:ascii="Arial" w:hAnsi="Arial" w:cs="Arial"/>
          <w:sz w:val="22"/>
          <w:szCs w:val="22"/>
        </w:rPr>
        <w:t>ill all temporary structures last and empty them first.</w:t>
      </w:r>
    </w:p>
    <w:p w14:paraId="2199308A" w14:textId="70494131" w:rsidR="006A64E9" w:rsidRPr="00BE5240" w:rsidRDefault="006A64E9" w:rsidP="00A604D6">
      <w:pPr>
        <w:pStyle w:val="NormalWeb"/>
        <w:shd w:val="clear" w:color="auto" w:fill="FFFFFF"/>
        <w:spacing w:before="0" w:beforeAutospacing="0" w:after="15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BE5240">
        <w:rPr>
          <w:rFonts w:ascii="Arial" w:hAnsi="Arial" w:cs="Arial"/>
          <w:sz w:val="22"/>
          <w:szCs w:val="22"/>
        </w:rPr>
        <w:t>A properly designed aeration system is essential for successful grain storage</w:t>
      </w:r>
      <w:r w:rsidR="0015764B" w:rsidRPr="00BE5240">
        <w:rPr>
          <w:rFonts w:ascii="Arial" w:hAnsi="Arial" w:cs="Arial"/>
          <w:sz w:val="22"/>
          <w:szCs w:val="22"/>
        </w:rPr>
        <w:t xml:space="preserve"> in buildings and piles</w:t>
      </w:r>
      <w:r w:rsidRPr="00BE5240">
        <w:rPr>
          <w:rFonts w:ascii="Arial" w:hAnsi="Arial" w:cs="Arial"/>
          <w:sz w:val="22"/>
          <w:szCs w:val="22"/>
        </w:rPr>
        <w:t xml:space="preserve"> and is the key to maintaining uniform temperatures, which control moisture accumulation and subsequent grain spoilage. </w:t>
      </w:r>
      <w:r w:rsidR="00A604D6" w:rsidRPr="00BE5240">
        <w:rPr>
          <w:rFonts w:ascii="Arial" w:hAnsi="Arial" w:cs="Arial"/>
          <w:sz w:val="22"/>
          <w:szCs w:val="22"/>
        </w:rPr>
        <w:t>R</w:t>
      </w:r>
      <w:r w:rsidRPr="00BE5240">
        <w:rPr>
          <w:rFonts w:ascii="Arial" w:hAnsi="Arial" w:cs="Arial"/>
          <w:sz w:val="22"/>
          <w:szCs w:val="22"/>
        </w:rPr>
        <w:t xml:space="preserve">un aeration fans </w:t>
      </w:r>
      <w:r w:rsidR="00196586" w:rsidRPr="00BE5240">
        <w:rPr>
          <w:rFonts w:ascii="Arial" w:hAnsi="Arial" w:cs="Arial"/>
          <w:sz w:val="22"/>
          <w:szCs w:val="22"/>
        </w:rPr>
        <w:lastRenderedPageBreak/>
        <w:t xml:space="preserve">to cool grain to 35-40 degrees </w:t>
      </w:r>
      <w:r w:rsidR="004E143A" w:rsidRPr="00BE5240">
        <w:rPr>
          <w:rFonts w:ascii="Arial" w:hAnsi="Arial" w:cs="Arial"/>
          <w:sz w:val="22"/>
          <w:szCs w:val="22"/>
        </w:rPr>
        <w:t xml:space="preserve">Fahrenheit as soon as possible in the fall. Make sure to run them </w:t>
      </w:r>
      <w:r w:rsidRPr="00BE5240">
        <w:rPr>
          <w:rFonts w:ascii="Arial" w:hAnsi="Arial" w:cs="Arial"/>
          <w:sz w:val="22"/>
          <w:szCs w:val="22"/>
        </w:rPr>
        <w:t>at least once a month in flat storage buildings and continuously in covered piles to hold down the cover.</w:t>
      </w:r>
    </w:p>
    <w:p w14:paraId="0CE7EC83" w14:textId="2DD679BB" w:rsidR="006A64E9" w:rsidRPr="00BE5240" w:rsidRDefault="00A604D6" w:rsidP="00A604D6">
      <w:pPr>
        <w:pStyle w:val="NormalWeb"/>
        <w:shd w:val="clear" w:color="auto" w:fill="FFFFFF"/>
        <w:spacing w:before="0" w:beforeAutospacing="0" w:after="15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BE5240">
        <w:rPr>
          <w:rFonts w:ascii="Arial" w:hAnsi="Arial" w:cs="Arial"/>
          <w:sz w:val="22"/>
          <w:szCs w:val="22"/>
        </w:rPr>
        <w:t>R</w:t>
      </w:r>
      <w:r w:rsidR="006A64E9" w:rsidRPr="00BE5240">
        <w:rPr>
          <w:rFonts w:ascii="Arial" w:hAnsi="Arial" w:cs="Arial"/>
          <w:sz w:val="22"/>
          <w:szCs w:val="22"/>
        </w:rPr>
        <w:t xml:space="preserve">outinely monitor grain in </w:t>
      </w:r>
      <w:r w:rsidR="0015764B" w:rsidRPr="00BE5240">
        <w:rPr>
          <w:rFonts w:ascii="Arial" w:hAnsi="Arial" w:cs="Arial"/>
          <w:sz w:val="22"/>
          <w:szCs w:val="22"/>
        </w:rPr>
        <w:t xml:space="preserve">all </w:t>
      </w:r>
      <w:r w:rsidR="006A64E9" w:rsidRPr="00BE5240">
        <w:rPr>
          <w:rFonts w:ascii="Arial" w:hAnsi="Arial" w:cs="Arial"/>
          <w:sz w:val="22"/>
          <w:szCs w:val="22"/>
        </w:rPr>
        <w:t xml:space="preserve">alternative storage structures for </w:t>
      </w:r>
      <w:r w:rsidR="0015764B" w:rsidRPr="00BE5240">
        <w:rPr>
          <w:rFonts w:ascii="Arial" w:hAnsi="Arial" w:cs="Arial"/>
          <w:sz w:val="22"/>
          <w:szCs w:val="22"/>
        </w:rPr>
        <w:t xml:space="preserve">wildlife, </w:t>
      </w:r>
      <w:r w:rsidR="006A64E9" w:rsidRPr="00BE5240">
        <w:rPr>
          <w:rFonts w:ascii="Arial" w:hAnsi="Arial" w:cs="Arial"/>
          <w:sz w:val="22"/>
          <w:szCs w:val="22"/>
        </w:rPr>
        <w:t>rodent, bird and insect</w:t>
      </w:r>
      <w:r w:rsidRPr="00BE5240">
        <w:rPr>
          <w:rFonts w:ascii="Arial" w:hAnsi="Arial" w:cs="Arial"/>
          <w:sz w:val="22"/>
          <w:szCs w:val="22"/>
        </w:rPr>
        <w:t xml:space="preserve"> damage</w:t>
      </w:r>
      <w:r w:rsidR="006A64E9" w:rsidRPr="00BE5240">
        <w:rPr>
          <w:rFonts w:ascii="Arial" w:hAnsi="Arial" w:cs="Arial"/>
          <w:sz w:val="22"/>
          <w:szCs w:val="22"/>
        </w:rPr>
        <w:t>. These structures are at greater risk for damage due to inherent exposure. Producers should address any issues quickly with approved pest control methods.</w:t>
      </w:r>
    </w:p>
    <w:p w14:paraId="355BCB89" w14:textId="21D2E7A6" w:rsidR="00196586" w:rsidRPr="00BE5240" w:rsidRDefault="006A64E9" w:rsidP="00A604D6">
      <w:pPr>
        <w:pStyle w:val="NormalWeb"/>
        <w:shd w:val="clear" w:color="auto" w:fill="FFFFFF"/>
        <w:spacing w:before="0" w:beforeAutospacing="0" w:after="15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BE5240">
        <w:rPr>
          <w:rFonts w:ascii="Arial" w:hAnsi="Arial" w:cs="Arial"/>
          <w:sz w:val="22"/>
          <w:szCs w:val="22"/>
        </w:rPr>
        <w:t xml:space="preserve">Alternative storage costs vary widely depending on the type of structure, its original condition and holding capacity. </w:t>
      </w:r>
      <w:r w:rsidR="00A604D6" w:rsidRPr="00BE5240">
        <w:rPr>
          <w:rFonts w:ascii="Arial" w:hAnsi="Arial" w:cs="Arial"/>
          <w:sz w:val="22"/>
          <w:szCs w:val="22"/>
        </w:rPr>
        <w:t xml:space="preserve">You </w:t>
      </w:r>
      <w:r w:rsidRPr="00BE5240">
        <w:rPr>
          <w:rFonts w:ascii="Arial" w:hAnsi="Arial" w:cs="Arial"/>
          <w:sz w:val="22"/>
          <w:szCs w:val="22"/>
        </w:rPr>
        <w:t>can use a spreadsheet available on the U</w:t>
      </w:r>
      <w:r w:rsidR="004E143A" w:rsidRPr="00BE5240">
        <w:rPr>
          <w:rFonts w:ascii="Arial" w:hAnsi="Arial" w:cs="Arial"/>
          <w:sz w:val="22"/>
          <w:szCs w:val="22"/>
        </w:rPr>
        <w:t xml:space="preserve">niversity of </w:t>
      </w:r>
      <w:r w:rsidRPr="00BE5240">
        <w:rPr>
          <w:rFonts w:ascii="Arial" w:hAnsi="Arial" w:cs="Arial"/>
          <w:sz w:val="22"/>
          <w:szCs w:val="22"/>
        </w:rPr>
        <w:t>K</w:t>
      </w:r>
      <w:r w:rsidR="004E143A" w:rsidRPr="00BE5240">
        <w:rPr>
          <w:rFonts w:ascii="Arial" w:hAnsi="Arial" w:cs="Arial"/>
          <w:sz w:val="22"/>
          <w:szCs w:val="22"/>
        </w:rPr>
        <w:t>entucky</w:t>
      </w:r>
      <w:r w:rsidRPr="00BE5240">
        <w:rPr>
          <w:rFonts w:ascii="Arial" w:hAnsi="Arial" w:cs="Arial"/>
          <w:sz w:val="22"/>
          <w:szCs w:val="22"/>
        </w:rPr>
        <w:t xml:space="preserve"> Department of Biosystems and Agricultural Engineering website, </w:t>
      </w:r>
      <w:hyperlink r:id="rId4" w:history="1">
        <w:r w:rsidRPr="005C391B">
          <w:rPr>
            <w:rStyle w:val="Hyperlink"/>
            <w:rFonts w:ascii="Arial" w:hAnsi="Arial" w:cs="Arial"/>
            <w:bCs/>
            <w:color w:val="143887"/>
            <w:sz w:val="22"/>
            <w:szCs w:val="22"/>
          </w:rPr>
          <w:t>https://www.uky.edu/bae/grain-storage-systems/</w:t>
        </w:r>
      </w:hyperlink>
      <w:r w:rsidRPr="00BE5240">
        <w:rPr>
          <w:rFonts w:ascii="Arial" w:hAnsi="Arial" w:cs="Arial"/>
          <w:sz w:val="22"/>
          <w:szCs w:val="22"/>
        </w:rPr>
        <w:t xml:space="preserve">, to estimate the amount of grain these structures can hold. </w:t>
      </w:r>
      <w:r w:rsidR="00A604D6" w:rsidRPr="00BE5240">
        <w:rPr>
          <w:rFonts w:ascii="Arial" w:hAnsi="Arial" w:cs="Arial"/>
          <w:sz w:val="22"/>
          <w:szCs w:val="22"/>
        </w:rPr>
        <w:t>E</w:t>
      </w:r>
      <w:r w:rsidRPr="00BE5240">
        <w:rPr>
          <w:rFonts w:ascii="Arial" w:hAnsi="Arial" w:cs="Arial"/>
          <w:sz w:val="22"/>
          <w:szCs w:val="22"/>
        </w:rPr>
        <w:t xml:space="preserve">nter the dimensions of the structure, pile or bag to calculate storage capacity in bushels. </w:t>
      </w:r>
      <w:r w:rsidR="00196586" w:rsidRPr="00BE5240">
        <w:rPr>
          <w:rFonts w:ascii="Arial" w:hAnsi="Arial" w:cs="Arial"/>
          <w:sz w:val="22"/>
          <w:szCs w:val="22"/>
        </w:rPr>
        <w:t>For example, to hold 10,000 bushels, you’d need a</w:t>
      </w:r>
      <w:r w:rsidR="004E143A" w:rsidRPr="00BE5240">
        <w:rPr>
          <w:rFonts w:ascii="Arial" w:hAnsi="Arial" w:cs="Arial"/>
          <w:sz w:val="22"/>
          <w:szCs w:val="22"/>
        </w:rPr>
        <w:t xml:space="preserve"> 30-feet </w:t>
      </w:r>
      <w:r w:rsidR="0015764B" w:rsidRPr="00BE5240">
        <w:rPr>
          <w:rFonts w:ascii="Arial" w:hAnsi="Arial" w:cs="Arial"/>
          <w:sz w:val="22"/>
          <w:szCs w:val="22"/>
        </w:rPr>
        <w:t>bin with an 18-f</w:t>
      </w:r>
      <w:r w:rsidR="004E143A" w:rsidRPr="00BE5240">
        <w:rPr>
          <w:rFonts w:ascii="Arial" w:hAnsi="Arial" w:cs="Arial"/>
          <w:sz w:val="22"/>
          <w:szCs w:val="22"/>
        </w:rPr>
        <w:t>ee</w:t>
      </w:r>
      <w:r w:rsidR="0015764B" w:rsidRPr="00BE5240">
        <w:rPr>
          <w:rFonts w:ascii="Arial" w:hAnsi="Arial" w:cs="Arial"/>
          <w:sz w:val="22"/>
          <w:szCs w:val="22"/>
        </w:rPr>
        <w:t>t wall; a 40</w:t>
      </w:r>
      <w:r w:rsidR="005C391B">
        <w:rPr>
          <w:rFonts w:ascii="Arial" w:hAnsi="Arial" w:cs="Arial"/>
          <w:sz w:val="22"/>
          <w:szCs w:val="22"/>
        </w:rPr>
        <w:t>-</w:t>
      </w:r>
      <w:r w:rsidR="004E143A" w:rsidRPr="00BE5240">
        <w:rPr>
          <w:rFonts w:ascii="Arial" w:hAnsi="Arial" w:cs="Arial"/>
          <w:sz w:val="22"/>
          <w:szCs w:val="22"/>
        </w:rPr>
        <w:t>feet by</w:t>
      </w:r>
      <w:r w:rsidR="0015764B" w:rsidRPr="00BE5240">
        <w:rPr>
          <w:rFonts w:ascii="Arial" w:hAnsi="Arial" w:cs="Arial"/>
          <w:sz w:val="22"/>
          <w:szCs w:val="22"/>
        </w:rPr>
        <w:t xml:space="preserve"> 50-f</w:t>
      </w:r>
      <w:r w:rsidR="004E143A" w:rsidRPr="00BE5240">
        <w:rPr>
          <w:rFonts w:ascii="Arial" w:hAnsi="Arial" w:cs="Arial"/>
          <w:sz w:val="22"/>
          <w:szCs w:val="22"/>
        </w:rPr>
        <w:t>ee</w:t>
      </w:r>
      <w:r w:rsidR="0015764B" w:rsidRPr="00BE5240">
        <w:rPr>
          <w:rFonts w:ascii="Arial" w:hAnsi="Arial" w:cs="Arial"/>
          <w:sz w:val="22"/>
          <w:szCs w:val="22"/>
        </w:rPr>
        <w:t>t shed with a 4-f</w:t>
      </w:r>
      <w:r w:rsidR="004E143A" w:rsidRPr="00BE5240">
        <w:rPr>
          <w:rFonts w:ascii="Arial" w:hAnsi="Arial" w:cs="Arial"/>
          <w:sz w:val="22"/>
          <w:szCs w:val="22"/>
        </w:rPr>
        <w:t>ee</w:t>
      </w:r>
      <w:r w:rsidR="0015764B" w:rsidRPr="00BE5240">
        <w:rPr>
          <w:rFonts w:ascii="Arial" w:hAnsi="Arial" w:cs="Arial"/>
          <w:sz w:val="22"/>
          <w:szCs w:val="22"/>
        </w:rPr>
        <w:t>t wall; a 50-</w:t>
      </w:r>
      <w:r w:rsidR="004E143A" w:rsidRPr="00BE5240">
        <w:rPr>
          <w:rFonts w:ascii="Arial" w:hAnsi="Arial" w:cs="Arial"/>
          <w:sz w:val="22"/>
          <w:szCs w:val="22"/>
        </w:rPr>
        <w:t>feet</w:t>
      </w:r>
      <w:r w:rsidR="0015764B" w:rsidRPr="00BE5240">
        <w:rPr>
          <w:rFonts w:ascii="Arial" w:hAnsi="Arial" w:cs="Arial"/>
          <w:sz w:val="22"/>
          <w:szCs w:val="22"/>
        </w:rPr>
        <w:t xml:space="preserve"> diameter </w:t>
      </w:r>
      <w:r w:rsidR="00F678FE" w:rsidRPr="00BE5240">
        <w:rPr>
          <w:rFonts w:ascii="Arial" w:hAnsi="Arial" w:cs="Arial"/>
          <w:sz w:val="22"/>
          <w:szCs w:val="22"/>
        </w:rPr>
        <w:t>pile</w:t>
      </w:r>
      <w:r w:rsidR="0015764B" w:rsidRPr="00BE5240">
        <w:rPr>
          <w:rFonts w:ascii="Arial" w:hAnsi="Arial" w:cs="Arial"/>
          <w:sz w:val="22"/>
          <w:szCs w:val="22"/>
        </w:rPr>
        <w:t xml:space="preserve"> with a 3-</w:t>
      </w:r>
      <w:r w:rsidR="004E143A" w:rsidRPr="00BE5240">
        <w:rPr>
          <w:rFonts w:ascii="Arial" w:hAnsi="Arial" w:cs="Arial"/>
          <w:sz w:val="22"/>
          <w:szCs w:val="22"/>
        </w:rPr>
        <w:t>feet</w:t>
      </w:r>
      <w:r w:rsidR="0015764B" w:rsidRPr="00BE5240">
        <w:rPr>
          <w:rFonts w:ascii="Arial" w:hAnsi="Arial" w:cs="Arial"/>
          <w:sz w:val="22"/>
          <w:szCs w:val="22"/>
        </w:rPr>
        <w:t xml:space="preserve"> wall;</w:t>
      </w:r>
      <w:r w:rsidR="00196586" w:rsidRPr="00BE5240">
        <w:rPr>
          <w:rFonts w:ascii="Arial" w:hAnsi="Arial" w:cs="Arial"/>
          <w:sz w:val="22"/>
          <w:szCs w:val="22"/>
        </w:rPr>
        <w:t xml:space="preserve"> </w:t>
      </w:r>
      <w:r w:rsidR="0015764B" w:rsidRPr="00BE5240">
        <w:rPr>
          <w:rFonts w:ascii="Arial" w:hAnsi="Arial" w:cs="Arial"/>
          <w:sz w:val="22"/>
          <w:szCs w:val="22"/>
        </w:rPr>
        <w:t>or a 10-f</w:t>
      </w:r>
      <w:r w:rsidR="004E143A" w:rsidRPr="00BE5240">
        <w:rPr>
          <w:rFonts w:ascii="Arial" w:hAnsi="Arial" w:cs="Arial"/>
          <w:sz w:val="22"/>
          <w:szCs w:val="22"/>
        </w:rPr>
        <w:t>ee</w:t>
      </w:r>
      <w:r w:rsidR="0015764B" w:rsidRPr="00BE5240">
        <w:rPr>
          <w:rFonts w:ascii="Arial" w:hAnsi="Arial" w:cs="Arial"/>
          <w:sz w:val="22"/>
          <w:szCs w:val="22"/>
        </w:rPr>
        <w:t>t by 160-f</w:t>
      </w:r>
      <w:r w:rsidR="004E143A" w:rsidRPr="00BE5240">
        <w:rPr>
          <w:rFonts w:ascii="Arial" w:hAnsi="Arial" w:cs="Arial"/>
          <w:sz w:val="22"/>
          <w:szCs w:val="22"/>
        </w:rPr>
        <w:t>ee</w:t>
      </w:r>
      <w:r w:rsidR="0015764B" w:rsidRPr="00BE5240">
        <w:rPr>
          <w:rFonts w:ascii="Arial" w:hAnsi="Arial" w:cs="Arial"/>
          <w:sz w:val="22"/>
          <w:szCs w:val="22"/>
        </w:rPr>
        <w:t>t grain bag.</w:t>
      </w:r>
    </w:p>
    <w:p w14:paraId="386910EB" w14:textId="40987F63" w:rsidR="006A64E9" w:rsidRPr="00BE5240" w:rsidRDefault="006A64E9" w:rsidP="00BE5240">
      <w:pPr>
        <w:pStyle w:val="NormalWeb"/>
        <w:shd w:val="clear" w:color="auto" w:fill="FFFFFF"/>
        <w:spacing w:before="0" w:beforeAutospacing="0" w:after="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BE5240">
        <w:rPr>
          <w:rFonts w:ascii="Arial" w:hAnsi="Arial" w:cs="Arial"/>
          <w:sz w:val="22"/>
          <w:szCs w:val="22"/>
        </w:rPr>
        <w:t>The UK Cooperative Ex</w:t>
      </w:r>
      <w:bookmarkStart w:id="0" w:name="_GoBack"/>
      <w:bookmarkEnd w:id="0"/>
      <w:r w:rsidRPr="00BE5240">
        <w:rPr>
          <w:rFonts w:ascii="Arial" w:hAnsi="Arial" w:cs="Arial"/>
          <w:sz w:val="22"/>
          <w:szCs w:val="22"/>
        </w:rPr>
        <w:t>tension Service also has a recent publication, </w:t>
      </w:r>
      <w:hyperlink r:id="rId5" w:history="1">
        <w:r w:rsidRPr="00BE5240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ID-249: A Comprehensive Guide to Soybean Management in Kentucky</w:t>
        </w:r>
      </w:hyperlink>
      <w:r w:rsidRPr="00BE5240">
        <w:rPr>
          <w:rFonts w:ascii="Arial" w:hAnsi="Arial" w:cs="Arial"/>
          <w:sz w:val="22"/>
          <w:szCs w:val="22"/>
        </w:rPr>
        <w:t xml:space="preserve">, which includes chapters on production economics and post-harvest management. </w:t>
      </w:r>
    </w:p>
    <w:p w14:paraId="3581786B" w14:textId="3D88B5CB" w:rsidR="00F33342" w:rsidRPr="005C391B" w:rsidRDefault="00F33342" w:rsidP="00BE5240">
      <w:pPr>
        <w:spacing w:after="0" w:line="480" w:lineRule="auto"/>
        <w:ind w:firstLine="432"/>
        <w:contextualSpacing/>
        <w:rPr>
          <w:rFonts w:ascii="Arial" w:hAnsi="Arial"/>
        </w:rPr>
      </w:pPr>
      <w:r w:rsidRPr="005C391B">
        <w:rPr>
          <w:rFonts w:ascii="Arial" w:hAnsi="Arial"/>
        </w:rPr>
        <w:t xml:space="preserve">For more grain </w:t>
      </w:r>
      <w:r w:rsidR="006A64E9" w:rsidRPr="005C391B">
        <w:rPr>
          <w:rFonts w:ascii="Arial" w:hAnsi="Arial"/>
        </w:rPr>
        <w:t>production information</w:t>
      </w:r>
      <w:r w:rsidRPr="005C391B">
        <w:rPr>
          <w:rFonts w:ascii="Arial" w:hAnsi="Arial"/>
        </w:rPr>
        <w:t xml:space="preserve">, contact the (COUNTY NAME) office of the University of Kentucky Cooperative Extension Service. </w:t>
      </w:r>
    </w:p>
    <w:p w14:paraId="654F5F44" w14:textId="77777777" w:rsidR="009462FB" w:rsidRPr="00BE5240" w:rsidRDefault="009462FB" w:rsidP="009462F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BE5240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BE5240">
        <w:rPr>
          <w:rFonts w:ascii="Arial" w:hAnsi="Arial" w:cs="Arial"/>
          <w:noProof/>
        </w:rPr>
        <w:t>origin</w:t>
      </w:r>
      <w:r w:rsidRPr="00BE5240">
        <w:rPr>
          <w:rFonts w:ascii="Arial" w:hAnsi="Arial" w:cs="Arial"/>
        </w:rPr>
        <w:t xml:space="preserve">, national origin, creed, religion, political belief, sex, sexual </w:t>
      </w:r>
      <w:r w:rsidRPr="00BE5240">
        <w:rPr>
          <w:rFonts w:ascii="Arial" w:hAnsi="Arial" w:cs="Arial"/>
        </w:rPr>
        <w:lastRenderedPageBreak/>
        <w:t xml:space="preserve">orientation, gender identity, gender expressions, pregnancy, marital status, genetic information, age, veteran status, or physical or mental disability. </w:t>
      </w:r>
    </w:p>
    <w:p w14:paraId="10EC8D3C" w14:textId="0ADFC80B" w:rsidR="002B19BF" w:rsidRPr="005C391B" w:rsidRDefault="009462FB" w:rsidP="005C391B">
      <w:pPr>
        <w:contextualSpacing/>
        <w:jc w:val="center"/>
      </w:pPr>
      <w:r w:rsidRPr="005C391B">
        <w:rPr>
          <w:rFonts w:ascii="Arial" w:hAnsi="Arial" w:cs="Arial"/>
        </w:rPr>
        <w:t>-30-</w:t>
      </w:r>
    </w:p>
    <w:sectPr w:rsidR="002B19BF" w:rsidRPr="005C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E0"/>
    <w:rsid w:val="001051B4"/>
    <w:rsid w:val="0015764B"/>
    <w:rsid w:val="001844DC"/>
    <w:rsid w:val="00196586"/>
    <w:rsid w:val="002B19BF"/>
    <w:rsid w:val="002D486D"/>
    <w:rsid w:val="00312F88"/>
    <w:rsid w:val="003231FB"/>
    <w:rsid w:val="003664CB"/>
    <w:rsid w:val="003F4728"/>
    <w:rsid w:val="0048751B"/>
    <w:rsid w:val="00491CED"/>
    <w:rsid w:val="004E143A"/>
    <w:rsid w:val="00524D5C"/>
    <w:rsid w:val="005B6805"/>
    <w:rsid w:val="005C391B"/>
    <w:rsid w:val="005F37B9"/>
    <w:rsid w:val="005F7957"/>
    <w:rsid w:val="006A64E9"/>
    <w:rsid w:val="007318B4"/>
    <w:rsid w:val="00911DC5"/>
    <w:rsid w:val="009462FB"/>
    <w:rsid w:val="009D3EB5"/>
    <w:rsid w:val="00A604D6"/>
    <w:rsid w:val="00AF59B0"/>
    <w:rsid w:val="00B31527"/>
    <w:rsid w:val="00B76CD0"/>
    <w:rsid w:val="00BD3D12"/>
    <w:rsid w:val="00BE5240"/>
    <w:rsid w:val="00BF0A69"/>
    <w:rsid w:val="00CF56E0"/>
    <w:rsid w:val="00E9147A"/>
    <w:rsid w:val="00EC57F7"/>
    <w:rsid w:val="00F33342"/>
    <w:rsid w:val="00F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7D2A"/>
  <w15:chartTrackingRefBased/>
  <w15:docId w15:val="{68CFC390-987A-4B8C-A5E2-776E831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A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4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6A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1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7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ca.uky.edu/agcomm/pubs/ID/ID249/ID249.pdf" TargetMode="External"/><Relationship Id="rId4" Type="http://schemas.openxmlformats.org/officeDocument/2006/relationships/hyperlink" Target="https://www.uky.edu/bae/grain-storage-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S G.</dc:creator>
  <cp:keywords/>
  <dc:description/>
  <cp:lastModifiedBy>Pratt, Katie M.</cp:lastModifiedBy>
  <cp:revision>2</cp:revision>
  <dcterms:created xsi:type="dcterms:W3CDTF">2020-09-17T13:28:00Z</dcterms:created>
  <dcterms:modified xsi:type="dcterms:W3CDTF">2020-09-17T13:28:00Z</dcterms:modified>
</cp:coreProperties>
</file>