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89B93" w14:textId="52B04ABC" w:rsidR="008013E8" w:rsidRDefault="00EA36D6">
      <w:pPr>
        <w:rPr>
          <w:rFonts w:ascii="Arial" w:hAnsi="Arial" w:cs="Arial"/>
          <w:sz w:val="22"/>
          <w:szCs w:val="22"/>
        </w:rPr>
      </w:pPr>
      <w:bookmarkStart w:id="0" w:name="_Hlk65746829"/>
      <w:r>
        <w:rPr>
          <w:rFonts w:ascii="Arial" w:hAnsi="Arial" w:cs="Arial"/>
          <w:sz w:val="22"/>
          <w:szCs w:val="22"/>
        </w:rPr>
        <w:t xml:space="preserve">Estate planning: </w:t>
      </w:r>
      <w:r w:rsidR="00A95C3E">
        <w:rPr>
          <w:rFonts w:ascii="Arial" w:hAnsi="Arial" w:cs="Arial"/>
          <w:sz w:val="22"/>
          <w:szCs w:val="22"/>
        </w:rPr>
        <w:t>Assembling the team</w:t>
      </w:r>
    </w:p>
    <w:p w14:paraId="51F074EE" w14:textId="77777777" w:rsidR="00EA36D6" w:rsidRPr="004A43E4" w:rsidRDefault="00EA36D6">
      <w:pPr>
        <w:rPr>
          <w:rFonts w:ascii="Arial" w:hAnsi="Arial" w:cs="Arial"/>
          <w:sz w:val="22"/>
          <w:szCs w:val="22"/>
        </w:rPr>
      </w:pPr>
    </w:p>
    <w:p w14:paraId="550A8ED4" w14:textId="61AF1FD5" w:rsidR="008F72FA" w:rsidRDefault="008013E8">
      <w:pPr>
        <w:rPr>
          <w:rFonts w:ascii="Arial" w:hAnsi="Arial" w:cs="Arial"/>
          <w:sz w:val="22"/>
          <w:szCs w:val="22"/>
        </w:rPr>
      </w:pPr>
      <w:r>
        <w:rPr>
          <w:rFonts w:ascii="Arial" w:hAnsi="Arial" w:cs="Arial"/>
          <w:sz w:val="22"/>
          <w:szCs w:val="22"/>
        </w:rPr>
        <w:t>Source</w:t>
      </w:r>
      <w:r w:rsidR="00E543D7">
        <w:rPr>
          <w:rFonts w:ascii="Arial" w:hAnsi="Arial" w:cs="Arial"/>
          <w:sz w:val="22"/>
          <w:szCs w:val="22"/>
        </w:rPr>
        <w:t>s</w:t>
      </w:r>
      <w:r w:rsidR="008F72FA" w:rsidRPr="004A43E4">
        <w:rPr>
          <w:rFonts w:ascii="Arial" w:hAnsi="Arial" w:cs="Arial"/>
          <w:sz w:val="22"/>
          <w:szCs w:val="22"/>
        </w:rPr>
        <w:t>:</w:t>
      </w:r>
      <w:r w:rsidR="00102E2F">
        <w:rPr>
          <w:rFonts w:ascii="Arial" w:hAnsi="Arial" w:cs="Arial"/>
          <w:sz w:val="22"/>
          <w:szCs w:val="22"/>
        </w:rPr>
        <w:t xml:space="preserve"> </w:t>
      </w:r>
      <w:r w:rsidR="00EA36D6">
        <w:rPr>
          <w:rFonts w:ascii="Arial" w:hAnsi="Arial" w:cs="Arial"/>
          <w:sz w:val="22"/>
          <w:szCs w:val="22"/>
        </w:rPr>
        <w:t>Steve Isaacs, UK agricultural economist</w:t>
      </w:r>
    </w:p>
    <w:p w14:paraId="78B5F53C" w14:textId="266783E0" w:rsidR="008013E8" w:rsidRDefault="008013E8">
      <w:pPr>
        <w:rPr>
          <w:rFonts w:ascii="Arial" w:hAnsi="Arial" w:cs="Arial"/>
          <w:sz w:val="22"/>
          <w:szCs w:val="22"/>
        </w:rPr>
      </w:pPr>
    </w:p>
    <w:p w14:paraId="48967DD5" w14:textId="4567858E" w:rsidR="00A95C3E" w:rsidRDefault="00A95C3E" w:rsidP="00FE3D32">
      <w:pPr>
        <w:spacing w:line="480" w:lineRule="auto"/>
        <w:ind w:firstLine="432"/>
        <w:contextualSpacing/>
        <w:rPr>
          <w:rFonts w:ascii="Arial" w:hAnsi="Arial" w:cs="Arial"/>
          <w:sz w:val="22"/>
          <w:szCs w:val="22"/>
        </w:rPr>
      </w:pPr>
      <w:r>
        <w:rPr>
          <w:rFonts w:ascii="Arial" w:hAnsi="Arial" w:cs="Arial"/>
          <w:sz w:val="22"/>
          <w:szCs w:val="22"/>
        </w:rPr>
        <w:t>Successful estate planning and farm transitions do not occur overnight. They require thoughtful contemplation</w:t>
      </w:r>
      <w:r w:rsidR="006E2B6B">
        <w:rPr>
          <w:rFonts w:ascii="Arial" w:hAnsi="Arial" w:cs="Arial"/>
          <w:sz w:val="22"/>
          <w:szCs w:val="22"/>
        </w:rPr>
        <w:t xml:space="preserve"> over a period of time,</w:t>
      </w:r>
      <w:r>
        <w:rPr>
          <w:rFonts w:ascii="Arial" w:hAnsi="Arial" w:cs="Arial"/>
          <w:sz w:val="22"/>
          <w:szCs w:val="22"/>
        </w:rPr>
        <w:t xml:space="preserve"> and in most cases, help from outside the farm. </w:t>
      </w:r>
    </w:p>
    <w:p w14:paraId="398FA913" w14:textId="2B65AC56" w:rsidR="00A95C3E" w:rsidRDefault="006E2B6B" w:rsidP="00FE3D32">
      <w:pPr>
        <w:spacing w:line="480" w:lineRule="auto"/>
        <w:ind w:firstLine="432"/>
        <w:contextualSpacing/>
        <w:rPr>
          <w:rFonts w:ascii="Arial" w:hAnsi="Arial" w:cs="Arial"/>
          <w:sz w:val="22"/>
          <w:szCs w:val="22"/>
        </w:rPr>
      </w:pPr>
      <w:r>
        <w:rPr>
          <w:rFonts w:ascii="Arial" w:hAnsi="Arial" w:cs="Arial"/>
          <w:sz w:val="22"/>
          <w:szCs w:val="22"/>
        </w:rPr>
        <w:t xml:space="preserve">To start a successful estate plan, you </w:t>
      </w:r>
      <w:r w:rsidR="00A95C3E">
        <w:rPr>
          <w:rFonts w:ascii="Arial" w:hAnsi="Arial" w:cs="Arial"/>
          <w:sz w:val="22"/>
          <w:szCs w:val="22"/>
        </w:rPr>
        <w:t xml:space="preserve">need to </w:t>
      </w:r>
      <w:r>
        <w:rPr>
          <w:rFonts w:ascii="Arial" w:hAnsi="Arial" w:cs="Arial"/>
          <w:sz w:val="22"/>
          <w:szCs w:val="22"/>
        </w:rPr>
        <w:t xml:space="preserve">recruit </w:t>
      </w:r>
      <w:r w:rsidR="00A95C3E">
        <w:rPr>
          <w:rFonts w:ascii="Arial" w:hAnsi="Arial" w:cs="Arial"/>
          <w:sz w:val="22"/>
          <w:szCs w:val="22"/>
        </w:rPr>
        <w:t>professionals</w:t>
      </w:r>
      <w:r>
        <w:rPr>
          <w:rFonts w:ascii="Arial" w:hAnsi="Arial" w:cs="Arial"/>
          <w:sz w:val="22"/>
          <w:szCs w:val="22"/>
        </w:rPr>
        <w:t xml:space="preserve"> to join your transition team. Team members could include professionals</w:t>
      </w:r>
      <w:r w:rsidR="0058239E">
        <w:rPr>
          <w:rFonts w:ascii="Arial" w:hAnsi="Arial" w:cs="Arial"/>
          <w:sz w:val="22"/>
          <w:szCs w:val="22"/>
        </w:rPr>
        <w:t>,</w:t>
      </w:r>
      <w:r>
        <w:rPr>
          <w:rFonts w:ascii="Arial" w:hAnsi="Arial" w:cs="Arial"/>
          <w:sz w:val="22"/>
          <w:szCs w:val="22"/>
        </w:rPr>
        <w:t xml:space="preserve"> such as</w:t>
      </w:r>
      <w:r w:rsidR="00884EF3">
        <w:rPr>
          <w:rFonts w:ascii="Arial" w:hAnsi="Arial" w:cs="Arial"/>
          <w:sz w:val="22"/>
          <w:szCs w:val="22"/>
        </w:rPr>
        <w:t xml:space="preserve"> an</w:t>
      </w:r>
      <w:r w:rsidR="00A95C3E">
        <w:rPr>
          <w:rFonts w:ascii="Arial" w:hAnsi="Arial" w:cs="Arial"/>
          <w:sz w:val="22"/>
          <w:szCs w:val="22"/>
        </w:rPr>
        <w:t xml:space="preserve"> ac</w:t>
      </w:r>
      <w:r w:rsidR="00884EF3">
        <w:rPr>
          <w:rFonts w:ascii="Arial" w:hAnsi="Arial" w:cs="Arial"/>
          <w:sz w:val="22"/>
          <w:szCs w:val="22"/>
        </w:rPr>
        <w:t>countant</w:t>
      </w:r>
      <w:r w:rsidR="00A95C3E">
        <w:rPr>
          <w:rFonts w:ascii="Arial" w:hAnsi="Arial" w:cs="Arial"/>
          <w:sz w:val="22"/>
          <w:szCs w:val="22"/>
        </w:rPr>
        <w:t xml:space="preserve">, attorney, financial planner, lender, extension agent and business consultant to successfully transfer </w:t>
      </w:r>
      <w:r>
        <w:rPr>
          <w:rFonts w:ascii="Arial" w:hAnsi="Arial" w:cs="Arial"/>
          <w:sz w:val="22"/>
          <w:szCs w:val="22"/>
        </w:rPr>
        <w:t xml:space="preserve">your </w:t>
      </w:r>
      <w:r w:rsidR="008977C0">
        <w:rPr>
          <w:rFonts w:ascii="Arial" w:hAnsi="Arial" w:cs="Arial"/>
          <w:sz w:val="22"/>
          <w:szCs w:val="22"/>
        </w:rPr>
        <w:t xml:space="preserve">assets like land, machinery and management of your farm to </w:t>
      </w:r>
      <w:r w:rsidR="00A95C3E">
        <w:rPr>
          <w:rFonts w:ascii="Arial" w:hAnsi="Arial" w:cs="Arial"/>
          <w:sz w:val="22"/>
          <w:szCs w:val="22"/>
        </w:rPr>
        <w:t>the next generation. These team members can help you with technical support and advice as you begin to plan your estate. Here is a little more about each of these and the</w:t>
      </w:r>
      <w:r>
        <w:rPr>
          <w:rFonts w:ascii="Arial" w:hAnsi="Arial" w:cs="Arial"/>
          <w:sz w:val="22"/>
          <w:szCs w:val="22"/>
        </w:rPr>
        <w:t xml:space="preserve"> skills they bring to the table</w:t>
      </w:r>
      <w:r w:rsidR="00A95C3E">
        <w:rPr>
          <w:rFonts w:ascii="Arial" w:hAnsi="Arial" w:cs="Arial"/>
          <w:sz w:val="22"/>
          <w:szCs w:val="22"/>
        </w:rPr>
        <w:t xml:space="preserve">. </w:t>
      </w:r>
    </w:p>
    <w:p w14:paraId="6D2FD019" w14:textId="2CF0BEC9" w:rsidR="00A95C3E" w:rsidRDefault="00A95C3E" w:rsidP="00A95C3E">
      <w:pPr>
        <w:pStyle w:val="ListParagraph"/>
        <w:numPr>
          <w:ilvl w:val="0"/>
          <w:numId w:val="2"/>
        </w:numPr>
        <w:spacing w:line="480" w:lineRule="auto"/>
        <w:rPr>
          <w:rFonts w:ascii="Arial" w:hAnsi="Arial" w:cs="Arial"/>
          <w:sz w:val="22"/>
          <w:szCs w:val="22"/>
        </w:rPr>
      </w:pPr>
      <w:r>
        <w:rPr>
          <w:rFonts w:ascii="Arial" w:hAnsi="Arial" w:cs="Arial"/>
          <w:sz w:val="22"/>
          <w:szCs w:val="22"/>
        </w:rPr>
        <w:t xml:space="preserve">Accountant- This person has a good idea of </w:t>
      </w:r>
      <w:r w:rsidR="006E2B6B">
        <w:rPr>
          <w:rFonts w:ascii="Arial" w:hAnsi="Arial" w:cs="Arial"/>
          <w:sz w:val="22"/>
          <w:szCs w:val="22"/>
        </w:rPr>
        <w:t xml:space="preserve">your annual </w:t>
      </w:r>
      <w:r>
        <w:rPr>
          <w:rFonts w:ascii="Arial" w:hAnsi="Arial" w:cs="Arial"/>
          <w:sz w:val="22"/>
          <w:szCs w:val="22"/>
        </w:rPr>
        <w:t xml:space="preserve">tax obligations and farm’s financial state year-over year. </w:t>
      </w:r>
    </w:p>
    <w:p w14:paraId="1ED44035" w14:textId="422BCB55" w:rsidR="00A95C3E" w:rsidRDefault="00A95C3E" w:rsidP="00A95C3E">
      <w:pPr>
        <w:pStyle w:val="ListParagraph"/>
        <w:numPr>
          <w:ilvl w:val="0"/>
          <w:numId w:val="2"/>
        </w:numPr>
        <w:spacing w:line="480" w:lineRule="auto"/>
        <w:rPr>
          <w:rFonts w:ascii="Arial" w:hAnsi="Arial" w:cs="Arial"/>
          <w:sz w:val="22"/>
          <w:szCs w:val="22"/>
        </w:rPr>
      </w:pPr>
      <w:r>
        <w:rPr>
          <w:rFonts w:ascii="Arial" w:hAnsi="Arial" w:cs="Arial"/>
          <w:sz w:val="22"/>
          <w:szCs w:val="22"/>
        </w:rPr>
        <w:t xml:space="preserve">Attorney- A lawyer can help ensure that your wishes are </w:t>
      </w:r>
      <w:r w:rsidR="006E2B6B">
        <w:rPr>
          <w:rFonts w:ascii="Arial" w:hAnsi="Arial" w:cs="Arial"/>
          <w:sz w:val="22"/>
          <w:szCs w:val="22"/>
        </w:rPr>
        <w:t xml:space="preserve">carried out in a legal manner through documents like a will. </w:t>
      </w:r>
      <w:r>
        <w:rPr>
          <w:rFonts w:ascii="Arial" w:hAnsi="Arial" w:cs="Arial"/>
          <w:sz w:val="22"/>
          <w:szCs w:val="22"/>
        </w:rPr>
        <w:t xml:space="preserve">You do not want to </w:t>
      </w:r>
      <w:r w:rsidR="006E2B6B">
        <w:rPr>
          <w:rFonts w:ascii="Arial" w:hAnsi="Arial" w:cs="Arial"/>
          <w:sz w:val="22"/>
          <w:szCs w:val="22"/>
        </w:rPr>
        <w:t xml:space="preserve">work hard </w:t>
      </w:r>
      <w:r>
        <w:rPr>
          <w:rFonts w:ascii="Arial" w:hAnsi="Arial" w:cs="Arial"/>
          <w:sz w:val="22"/>
          <w:szCs w:val="22"/>
        </w:rPr>
        <w:t xml:space="preserve">a plan that will not hold up in court, particularly if your wishes </w:t>
      </w:r>
      <w:r w:rsidR="006E2B6B">
        <w:rPr>
          <w:rFonts w:ascii="Arial" w:hAnsi="Arial" w:cs="Arial"/>
          <w:sz w:val="22"/>
          <w:szCs w:val="22"/>
        </w:rPr>
        <w:t xml:space="preserve">could </w:t>
      </w:r>
      <w:r>
        <w:rPr>
          <w:rFonts w:ascii="Arial" w:hAnsi="Arial" w:cs="Arial"/>
          <w:sz w:val="22"/>
          <w:szCs w:val="22"/>
        </w:rPr>
        <w:t>be contentious.</w:t>
      </w:r>
    </w:p>
    <w:p w14:paraId="58F7079E" w14:textId="56FA9086" w:rsidR="00A95C3E" w:rsidRDefault="00A95C3E" w:rsidP="006E2B6B">
      <w:pPr>
        <w:pStyle w:val="ListParagraph"/>
        <w:numPr>
          <w:ilvl w:val="0"/>
          <w:numId w:val="2"/>
        </w:numPr>
        <w:spacing w:line="480" w:lineRule="auto"/>
        <w:rPr>
          <w:rFonts w:ascii="Arial" w:hAnsi="Arial" w:cs="Arial"/>
          <w:sz w:val="22"/>
          <w:szCs w:val="22"/>
        </w:rPr>
      </w:pPr>
      <w:r>
        <w:rPr>
          <w:rFonts w:ascii="Arial" w:hAnsi="Arial" w:cs="Arial"/>
          <w:sz w:val="22"/>
          <w:szCs w:val="22"/>
        </w:rPr>
        <w:t xml:space="preserve">Financial planner- A financial planner can help </w:t>
      </w:r>
      <w:r w:rsidR="00884EF3">
        <w:rPr>
          <w:rFonts w:ascii="Arial" w:hAnsi="Arial" w:cs="Arial"/>
          <w:sz w:val="22"/>
          <w:szCs w:val="22"/>
        </w:rPr>
        <w:t>you develop a plan to transfer your financial assets</w:t>
      </w:r>
      <w:r w:rsidR="006E2B6B">
        <w:rPr>
          <w:rFonts w:ascii="Arial" w:hAnsi="Arial" w:cs="Arial"/>
          <w:sz w:val="22"/>
          <w:szCs w:val="22"/>
        </w:rPr>
        <w:t xml:space="preserve">. </w:t>
      </w:r>
    </w:p>
    <w:p w14:paraId="2EAA5CF2" w14:textId="5A2C022A" w:rsidR="006E2B6B" w:rsidRPr="006E2B6B" w:rsidRDefault="006E2B6B" w:rsidP="006E2B6B">
      <w:pPr>
        <w:pStyle w:val="ListParagraph"/>
        <w:numPr>
          <w:ilvl w:val="0"/>
          <w:numId w:val="2"/>
        </w:numPr>
        <w:spacing w:line="480" w:lineRule="auto"/>
        <w:rPr>
          <w:rFonts w:ascii="Arial" w:hAnsi="Arial" w:cs="Arial"/>
          <w:sz w:val="22"/>
          <w:szCs w:val="22"/>
        </w:rPr>
      </w:pPr>
      <w:r>
        <w:rPr>
          <w:rFonts w:ascii="Arial" w:hAnsi="Arial" w:cs="Arial"/>
          <w:sz w:val="22"/>
          <w:szCs w:val="22"/>
        </w:rPr>
        <w:t xml:space="preserve">Business consultant- A consultant can help you determine whether your business model is sustainable and ways to successfully transfer it to your heir. </w:t>
      </w:r>
    </w:p>
    <w:p w14:paraId="3B6AB705" w14:textId="5FF36303" w:rsidR="00A95C3E" w:rsidRPr="006E2B6B" w:rsidRDefault="00A95C3E" w:rsidP="006E2B6B">
      <w:pPr>
        <w:pStyle w:val="ListParagraph"/>
        <w:numPr>
          <w:ilvl w:val="0"/>
          <w:numId w:val="2"/>
        </w:numPr>
        <w:spacing w:line="480" w:lineRule="auto"/>
        <w:rPr>
          <w:rFonts w:ascii="Arial" w:hAnsi="Arial" w:cs="Arial"/>
          <w:sz w:val="22"/>
          <w:szCs w:val="22"/>
        </w:rPr>
      </w:pPr>
      <w:r>
        <w:rPr>
          <w:rFonts w:ascii="Arial" w:hAnsi="Arial" w:cs="Arial"/>
          <w:sz w:val="22"/>
          <w:szCs w:val="22"/>
        </w:rPr>
        <w:t>Extension agent- Your extension agent can serve as a person whom you bounce ideas off of. They can offer advice and ideas during the estate planning process.</w:t>
      </w:r>
    </w:p>
    <w:p w14:paraId="14E8A0BA" w14:textId="55797E8B" w:rsidR="00A95C3E" w:rsidRPr="00A95C3E" w:rsidRDefault="00A95C3E" w:rsidP="00A95C3E">
      <w:pPr>
        <w:pStyle w:val="ListParagraph"/>
        <w:numPr>
          <w:ilvl w:val="0"/>
          <w:numId w:val="2"/>
        </w:numPr>
        <w:spacing w:line="480" w:lineRule="auto"/>
        <w:rPr>
          <w:rFonts w:ascii="Arial" w:hAnsi="Arial" w:cs="Arial"/>
          <w:sz w:val="22"/>
          <w:szCs w:val="22"/>
        </w:rPr>
      </w:pPr>
      <w:r>
        <w:rPr>
          <w:rFonts w:ascii="Arial" w:hAnsi="Arial" w:cs="Arial"/>
          <w:sz w:val="22"/>
          <w:szCs w:val="22"/>
        </w:rPr>
        <w:t>Lender- Your banker should be an important part of your estate planning process. T</w:t>
      </w:r>
      <w:r w:rsidR="006E2B6B">
        <w:rPr>
          <w:rFonts w:ascii="Arial" w:hAnsi="Arial" w:cs="Arial"/>
          <w:sz w:val="22"/>
          <w:szCs w:val="22"/>
        </w:rPr>
        <w:t xml:space="preserve">his person </w:t>
      </w:r>
      <w:r w:rsidR="008977C0">
        <w:rPr>
          <w:rFonts w:ascii="Arial" w:hAnsi="Arial" w:cs="Arial"/>
          <w:sz w:val="22"/>
          <w:szCs w:val="22"/>
        </w:rPr>
        <w:t xml:space="preserve">understands </w:t>
      </w:r>
      <w:r w:rsidR="006E2B6B">
        <w:rPr>
          <w:rFonts w:ascii="Arial" w:hAnsi="Arial" w:cs="Arial"/>
          <w:sz w:val="22"/>
          <w:szCs w:val="22"/>
        </w:rPr>
        <w:t>your business financial</w:t>
      </w:r>
      <w:r w:rsidR="008977C0">
        <w:rPr>
          <w:rFonts w:ascii="Arial" w:hAnsi="Arial" w:cs="Arial"/>
          <w:sz w:val="22"/>
          <w:szCs w:val="22"/>
        </w:rPr>
        <w:t>s</w:t>
      </w:r>
      <w:bookmarkStart w:id="1" w:name="_GoBack"/>
      <w:bookmarkEnd w:id="1"/>
      <w:r w:rsidR="006E2B6B">
        <w:rPr>
          <w:rFonts w:ascii="Arial" w:hAnsi="Arial" w:cs="Arial"/>
          <w:sz w:val="22"/>
          <w:szCs w:val="22"/>
        </w:rPr>
        <w:t xml:space="preserve"> and whether your business plan is sustainable. They can also help your heirs anticipate their borrowing needs. </w:t>
      </w:r>
      <w:r w:rsidR="00884EF3">
        <w:rPr>
          <w:rFonts w:ascii="Arial" w:hAnsi="Arial" w:cs="Arial"/>
          <w:sz w:val="22"/>
          <w:szCs w:val="22"/>
        </w:rPr>
        <w:t xml:space="preserve">If you are a client of the Kentucky Farm Business Management Program, your analyst </w:t>
      </w:r>
      <w:r w:rsidR="00884EF3">
        <w:rPr>
          <w:rFonts w:ascii="Arial" w:hAnsi="Arial" w:cs="Arial"/>
          <w:sz w:val="22"/>
          <w:szCs w:val="22"/>
        </w:rPr>
        <w:lastRenderedPageBreak/>
        <w:t xml:space="preserve">could also serve in this function. </w:t>
      </w:r>
    </w:p>
    <w:p w14:paraId="16D10A96" w14:textId="568EA653" w:rsidR="008E652C" w:rsidRDefault="00A95C3E" w:rsidP="00FE3D32">
      <w:pPr>
        <w:spacing w:line="480" w:lineRule="auto"/>
        <w:ind w:firstLine="432"/>
        <w:contextualSpacing/>
        <w:rPr>
          <w:rFonts w:ascii="Arial" w:hAnsi="Arial" w:cs="Arial"/>
          <w:sz w:val="22"/>
          <w:szCs w:val="22"/>
        </w:rPr>
      </w:pPr>
      <w:r>
        <w:rPr>
          <w:rFonts w:ascii="Arial" w:hAnsi="Arial" w:cs="Arial"/>
          <w:sz w:val="22"/>
          <w:szCs w:val="22"/>
        </w:rPr>
        <w:t xml:space="preserve"> </w:t>
      </w:r>
      <w:r w:rsidR="0046135E">
        <w:rPr>
          <w:rFonts w:ascii="Arial" w:hAnsi="Arial" w:cs="Arial"/>
          <w:sz w:val="22"/>
          <w:szCs w:val="22"/>
        </w:rPr>
        <w:t xml:space="preserve">For more information on estate planning, contact the (COUNTY NAME) office of the University of Kentucky Cooperative Extension Service. </w:t>
      </w:r>
    </w:p>
    <w:p w14:paraId="522E1E33" w14:textId="0D542D2A" w:rsidR="00667180" w:rsidRPr="00AE0721" w:rsidRDefault="008B1FDA" w:rsidP="00FE3D32">
      <w:pPr>
        <w:spacing w:line="480" w:lineRule="auto"/>
        <w:ind w:firstLine="432"/>
        <w:contextualSpacing/>
        <w:rPr>
          <w:rFonts w:ascii="Arial" w:hAnsi="Arial" w:cs="Arial"/>
          <w:sz w:val="22"/>
          <w:szCs w:val="22"/>
        </w:rPr>
      </w:pPr>
      <w:r w:rsidRPr="00AE0721">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14:paraId="4E49797F" w14:textId="77777777" w:rsidR="008F72FA" w:rsidRPr="00AE0721" w:rsidRDefault="008F72FA" w:rsidP="00E73C9B">
      <w:pPr>
        <w:tabs>
          <w:tab w:val="center" w:pos="4680"/>
        </w:tabs>
        <w:spacing w:line="480" w:lineRule="auto"/>
        <w:rPr>
          <w:rFonts w:ascii="Arial" w:hAnsi="Arial" w:cs="Arial"/>
          <w:sz w:val="22"/>
          <w:szCs w:val="22"/>
        </w:rPr>
      </w:pPr>
      <w:r w:rsidRPr="00AE0721">
        <w:rPr>
          <w:rFonts w:ascii="Arial" w:hAnsi="Arial" w:cs="Arial"/>
          <w:sz w:val="22"/>
          <w:szCs w:val="22"/>
        </w:rPr>
        <w:tab/>
        <w:t>-30-</w:t>
      </w:r>
    </w:p>
    <w:p w14:paraId="73C6D759" w14:textId="77777777" w:rsidR="008F72FA" w:rsidRPr="00AE0721" w:rsidRDefault="008F72FA" w:rsidP="00E73C9B">
      <w:pPr>
        <w:spacing w:line="480" w:lineRule="auto"/>
        <w:rPr>
          <w:rFonts w:ascii="Arial" w:hAnsi="Arial" w:cs="Arial"/>
          <w:sz w:val="22"/>
          <w:szCs w:val="22"/>
        </w:rPr>
      </w:pPr>
      <w:r w:rsidRPr="00AE0721">
        <w:rPr>
          <w:rFonts w:ascii="Arial" w:hAnsi="Arial" w:cs="Arial"/>
          <w:sz w:val="22"/>
          <w:szCs w:val="22"/>
        </w:rPr>
        <w:t xml:space="preserve"> </w:t>
      </w:r>
    </w:p>
    <w:bookmarkEnd w:id="0"/>
    <w:p w14:paraId="2E4065D9" w14:textId="77777777" w:rsidR="008F72FA" w:rsidRPr="00AE0721" w:rsidRDefault="008F72FA">
      <w:pPr>
        <w:rPr>
          <w:rFonts w:ascii="Arial" w:hAnsi="Arial" w:cs="Arial"/>
          <w:sz w:val="22"/>
          <w:szCs w:val="22"/>
        </w:rPr>
      </w:pPr>
    </w:p>
    <w:sectPr w:rsidR="008F72FA" w:rsidRPr="00AE0721" w:rsidSect="008F72F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2C9B3" w14:textId="77777777" w:rsidR="00114AB9" w:rsidRDefault="00114AB9" w:rsidP="00114AB9">
      <w:r>
        <w:separator/>
      </w:r>
    </w:p>
  </w:endnote>
  <w:endnote w:type="continuationSeparator" w:id="0">
    <w:p w14:paraId="2EE1EE56" w14:textId="77777777" w:rsidR="00114AB9" w:rsidRDefault="00114AB9" w:rsidP="0011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D8D7C" w14:textId="77777777" w:rsidR="00114AB9" w:rsidRDefault="00114AB9" w:rsidP="00114AB9">
      <w:r>
        <w:separator/>
      </w:r>
    </w:p>
  </w:footnote>
  <w:footnote w:type="continuationSeparator" w:id="0">
    <w:p w14:paraId="66468156" w14:textId="77777777" w:rsidR="00114AB9" w:rsidRDefault="00114AB9" w:rsidP="00114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E4E205F"/>
    <w:multiLevelType w:val="hybridMultilevel"/>
    <w:tmpl w:val="30B035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FA"/>
    <w:rsid w:val="000731E8"/>
    <w:rsid w:val="00085530"/>
    <w:rsid w:val="000D3D34"/>
    <w:rsid w:val="000D56F8"/>
    <w:rsid w:val="00102E2F"/>
    <w:rsid w:val="00114AB9"/>
    <w:rsid w:val="00147F14"/>
    <w:rsid w:val="00171696"/>
    <w:rsid w:val="00186E1E"/>
    <w:rsid w:val="001C07BD"/>
    <w:rsid w:val="001F3660"/>
    <w:rsid w:val="0025614C"/>
    <w:rsid w:val="002669B6"/>
    <w:rsid w:val="002A2A99"/>
    <w:rsid w:val="002B12C5"/>
    <w:rsid w:val="002B6C53"/>
    <w:rsid w:val="00303580"/>
    <w:rsid w:val="00341473"/>
    <w:rsid w:val="00366E21"/>
    <w:rsid w:val="0039664A"/>
    <w:rsid w:val="003B15D1"/>
    <w:rsid w:val="003C7787"/>
    <w:rsid w:val="003D445C"/>
    <w:rsid w:val="003E180B"/>
    <w:rsid w:val="003E5721"/>
    <w:rsid w:val="004327DC"/>
    <w:rsid w:val="0046135E"/>
    <w:rsid w:val="0046255F"/>
    <w:rsid w:val="00483481"/>
    <w:rsid w:val="004A43E4"/>
    <w:rsid w:val="004D7B26"/>
    <w:rsid w:val="004F1B59"/>
    <w:rsid w:val="00535D96"/>
    <w:rsid w:val="00544745"/>
    <w:rsid w:val="005772D8"/>
    <w:rsid w:val="0058239E"/>
    <w:rsid w:val="006104A1"/>
    <w:rsid w:val="00626FE1"/>
    <w:rsid w:val="0063560E"/>
    <w:rsid w:val="00665AFB"/>
    <w:rsid w:val="00665E64"/>
    <w:rsid w:val="00667180"/>
    <w:rsid w:val="006854F1"/>
    <w:rsid w:val="006C3F92"/>
    <w:rsid w:val="006D182A"/>
    <w:rsid w:val="006E2B6B"/>
    <w:rsid w:val="00756499"/>
    <w:rsid w:val="007813B6"/>
    <w:rsid w:val="00793FAF"/>
    <w:rsid w:val="00795288"/>
    <w:rsid w:val="007D55DE"/>
    <w:rsid w:val="008013E8"/>
    <w:rsid w:val="0081433C"/>
    <w:rsid w:val="00823E0E"/>
    <w:rsid w:val="00837C19"/>
    <w:rsid w:val="00865D24"/>
    <w:rsid w:val="00866E62"/>
    <w:rsid w:val="00873A70"/>
    <w:rsid w:val="00884EF3"/>
    <w:rsid w:val="00893ED5"/>
    <w:rsid w:val="00896403"/>
    <w:rsid w:val="008977C0"/>
    <w:rsid w:val="008B1FDA"/>
    <w:rsid w:val="008E652C"/>
    <w:rsid w:val="008F72FA"/>
    <w:rsid w:val="008F75EC"/>
    <w:rsid w:val="00904AC2"/>
    <w:rsid w:val="009354DB"/>
    <w:rsid w:val="009379D3"/>
    <w:rsid w:val="009D73FD"/>
    <w:rsid w:val="00A05E93"/>
    <w:rsid w:val="00A279C8"/>
    <w:rsid w:val="00A34EE3"/>
    <w:rsid w:val="00A42F15"/>
    <w:rsid w:val="00A44306"/>
    <w:rsid w:val="00A66124"/>
    <w:rsid w:val="00A8021C"/>
    <w:rsid w:val="00A95C3E"/>
    <w:rsid w:val="00AB7503"/>
    <w:rsid w:val="00AE0721"/>
    <w:rsid w:val="00AE778F"/>
    <w:rsid w:val="00B56BAB"/>
    <w:rsid w:val="00B72D45"/>
    <w:rsid w:val="00C039A4"/>
    <w:rsid w:val="00C1248F"/>
    <w:rsid w:val="00C90C59"/>
    <w:rsid w:val="00CA115A"/>
    <w:rsid w:val="00CB566B"/>
    <w:rsid w:val="00CD1292"/>
    <w:rsid w:val="00CD5BB4"/>
    <w:rsid w:val="00CF4A21"/>
    <w:rsid w:val="00D07F7C"/>
    <w:rsid w:val="00DB56CF"/>
    <w:rsid w:val="00DE6E77"/>
    <w:rsid w:val="00DF7848"/>
    <w:rsid w:val="00E02F83"/>
    <w:rsid w:val="00E05F6D"/>
    <w:rsid w:val="00E11279"/>
    <w:rsid w:val="00E23DF2"/>
    <w:rsid w:val="00E2435D"/>
    <w:rsid w:val="00E51E14"/>
    <w:rsid w:val="00E543D7"/>
    <w:rsid w:val="00E55050"/>
    <w:rsid w:val="00E66226"/>
    <w:rsid w:val="00E67D1C"/>
    <w:rsid w:val="00E73C9B"/>
    <w:rsid w:val="00E9493D"/>
    <w:rsid w:val="00EA36D6"/>
    <w:rsid w:val="00EA4461"/>
    <w:rsid w:val="00F3002C"/>
    <w:rsid w:val="00F426ED"/>
    <w:rsid w:val="00F46D18"/>
    <w:rsid w:val="00F52E78"/>
    <w:rsid w:val="00F5767A"/>
    <w:rsid w:val="00F9443C"/>
    <w:rsid w:val="00FA3459"/>
    <w:rsid w:val="00FA7111"/>
    <w:rsid w:val="00FA7609"/>
    <w:rsid w:val="00FD7026"/>
    <w:rsid w:val="00FE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12F5E"/>
  <w15:chartTrackingRefBased/>
  <w15:docId w15:val="{4624EA9A-64B2-493B-9E9A-A06DA904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customStyle="1" w:styleId="BalloonTextChar">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customStyle="1" w:styleId="UnresolvedMention1">
    <w:name w:val="Unresolved Mention1"/>
    <w:basedOn w:val="DefaultParagraphFont"/>
    <w:uiPriority w:val="47"/>
    <w:rsid w:val="00102E2F"/>
    <w:rPr>
      <w:color w:val="605E5C"/>
      <w:shd w:val="clear" w:color="auto" w:fill="E1DFDD"/>
    </w:rPr>
  </w:style>
  <w:style w:type="character" w:styleId="CommentReference">
    <w:name w:val="annotation reference"/>
    <w:basedOn w:val="DefaultParagraphFont"/>
    <w:uiPriority w:val="99"/>
    <w:semiHidden/>
    <w:unhideWhenUsed/>
    <w:rsid w:val="00B56BAB"/>
    <w:rPr>
      <w:sz w:val="16"/>
      <w:szCs w:val="16"/>
    </w:rPr>
  </w:style>
  <w:style w:type="paragraph" w:styleId="CommentText">
    <w:name w:val="annotation text"/>
    <w:basedOn w:val="Normal"/>
    <w:link w:val="CommentTextChar"/>
    <w:uiPriority w:val="99"/>
    <w:semiHidden/>
    <w:unhideWhenUsed/>
    <w:rsid w:val="00B56BAB"/>
    <w:rPr>
      <w:sz w:val="20"/>
      <w:szCs w:val="20"/>
    </w:rPr>
  </w:style>
  <w:style w:type="character" w:customStyle="1" w:styleId="CommentTextChar">
    <w:name w:val="Comment Text Char"/>
    <w:basedOn w:val="DefaultParagraphFont"/>
    <w:link w:val="CommentText"/>
    <w:uiPriority w:val="99"/>
    <w:semiHidden/>
    <w:rsid w:val="00B56BAB"/>
  </w:style>
  <w:style w:type="paragraph" w:styleId="CommentSubject">
    <w:name w:val="annotation subject"/>
    <w:basedOn w:val="CommentText"/>
    <w:next w:val="CommentText"/>
    <w:link w:val="CommentSubjectChar"/>
    <w:uiPriority w:val="99"/>
    <w:semiHidden/>
    <w:unhideWhenUsed/>
    <w:rsid w:val="00B56BAB"/>
    <w:rPr>
      <w:b/>
      <w:bCs/>
    </w:rPr>
  </w:style>
  <w:style w:type="character" w:customStyle="1" w:styleId="CommentSubjectChar">
    <w:name w:val="Comment Subject Char"/>
    <w:basedOn w:val="CommentTextChar"/>
    <w:link w:val="CommentSubject"/>
    <w:uiPriority w:val="99"/>
    <w:semiHidden/>
    <w:rsid w:val="00B56BAB"/>
    <w:rPr>
      <w:b/>
      <w:bCs/>
    </w:rPr>
  </w:style>
  <w:style w:type="paragraph" w:styleId="Header">
    <w:name w:val="header"/>
    <w:basedOn w:val="Normal"/>
    <w:link w:val="HeaderChar"/>
    <w:uiPriority w:val="99"/>
    <w:unhideWhenUsed/>
    <w:rsid w:val="00114AB9"/>
    <w:pPr>
      <w:tabs>
        <w:tab w:val="center" w:pos="4680"/>
        <w:tab w:val="right" w:pos="9360"/>
      </w:tabs>
    </w:pPr>
  </w:style>
  <w:style w:type="character" w:customStyle="1" w:styleId="HeaderChar">
    <w:name w:val="Header Char"/>
    <w:basedOn w:val="DefaultParagraphFont"/>
    <w:link w:val="Header"/>
    <w:uiPriority w:val="99"/>
    <w:rsid w:val="00114AB9"/>
    <w:rPr>
      <w:sz w:val="24"/>
      <w:szCs w:val="24"/>
    </w:rPr>
  </w:style>
  <w:style w:type="paragraph" w:styleId="Footer">
    <w:name w:val="footer"/>
    <w:basedOn w:val="Normal"/>
    <w:link w:val="FooterChar"/>
    <w:uiPriority w:val="99"/>
    <w:unhideWhenUsed/>
    <w:rsid w:val="00114AB9"/>
    <w:pPr>
      <w:tabs>
        <w:tab w:val="center" w:pos="4680"/>
        <w:tab w:val="right" w:pos="9360"/>
      </w:tabs>
    </w:pPr>
  </w:style>
  <w:style w:type="character" w:customStyle="1" w:styleId="FooterChar">
    <w:name w:val="Footer Char"/>
    <w:basedOn w:val="DefaultParagraphFont"/>
    <w:link w:val="Footer"/>
    <w:uiPriority w:val="99"/>
    <w:rsid w:val="00114AB9"/>
    <w:rPr>
      <w:sz w:val="24"/>
      <w:szCs w:val="24"/>
    </w:rPr>
  </w:style>
  <w:style w:type="character" w:customStyle="1" w:styleId="UnresolvedMention2">
    <w:name w:val="Unresolved Mention2"/>
    <w:basedOn w:val="DefaultParagraphFont"/>
    <w:uiPriority w:val="99"/>
    <w:semiHidden/>
    <w:unhideWhenUsed/>
    <w:rsid w:val="007813B6"/>
    <w:rPr>
      <w:color w:val="605E5C"/>
      <w:shd w:val="clear" w:color="auto" w:fill="E1DFDD"/>
    </w:rPr>
  </w:style>
  <w:style w:type="paragraph" w:styleId="ListParagraph">
    <w:name w:val="List Paragraph"/>
    <w:basedOn w:val="Normal"/>
    <w:uiPriority w:val="72"/>
    <w:qFormat/>
    <w:rsid w:val="00A95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fe5434f57c9ec7e25ba9b1956dc3146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f7914f6656510c72b6bf065b7afd120c"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3E910-D30A-42BE-BA5C-40D7D7A7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CE2CB-8D9B-4000-93CB-38A5BC2C1BB0}">
  <ds:schemaRefs>
    <ds:schemaRef ds:uri="http://purl.org/dc/dcmitype/"/>
    <ds:schemaRef ds:uri="http://purl.org/dc/terms/"/>
    <ds:schemaRef ds:uri="http://schemas.microsoft.com/office/2006/documentManagement/types"/>
    <ds:schemaRef ds:uri="http://schemas.microsoft.com/office/2006/metadata/properties"/>
    <ds:schemaRef ds:uri="6bbab9ef-312f-412c-a954-091f7fd06614"/>
    <ds:schemaRef ds:uri="http://purl.org/dc/elements/1.1/"/>
    <ds:schemaRef ds:uri="05367b4b-6076-4c87-920b-d260496b546d"/>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B1B7ED8-E610-4640-810B-587FDE200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January 4, 2001</vt:lpstr>
    </vt:vector>
  </TitlesOfParts>
  <Company>Ag Communications</Company>
  <LinksUpToDate>false</LinksUpToDate>
  <CharactersWithSpaces>2479</CharactersWithSpaces>
  <SharedDoc>false</SharedDoc>
  <HLinks>
    <vt:vector size="6" baseType="variant">
      <vt:variant>
        <vt:i4>393254</vt:i4>
      </vt:variant>
      <vt:variant>
        <vt:i4>0</vt:i4>
      </vt:variant>
      <vt:variant>
        <vt:i4>0</vt:i4>
      </vt:variant>
      <vt:variant>
        <vt:i4>5</vt:i4>
      </vt:variant>
      <vt:variant>
        <vt:lpwstr>https://www.uky.edu/bae/generator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2001</dc:title>
  <dc:subject/>
  <dc:creator>Ellen Brightwell</dc:creator>
  <cp:keywords/>
  <dc:description/>
  <cp:lastModifiedBy>Pratt, Katie M.</cp:lastModifiedBy>
  <cp:revision>6</cp:revision>
  <dcterms:created xsi:type="dcterms:W3CDTF">2021-12-07T14:26:00Z</dcterms:created>
  <dcterms:modified xsi:type="dcterms:W3CDTF">2021-12-07T17:13:00Z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